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7F1" w:rsidRDefault="001427F1" w:rsidP="001427F1">
      <w:pPr>
        <w:spacing w:after="0" w:line="240" w:lineRule="auto"/>
        <w:jc w:val="center"/>
        <w:rPr>
          <w:rFonts w:ascii="Janda Snickerdoodle Serif" w:hAnsi="Janda Snickerdoodle Serif"/>
          <w:b/>
          <w:sz w:val="32"/>
          <w:szCs w:val="32"/>
        </w:rPr>
      </w:pPr>
      <w:r>
        <w:rPr>
          <w:rFonts w:ascii="Janda Snickerdoodle Serif" w:hAnsi="Janda Snickerdoodle Serif"/>
          <w:b/>
          <w:sz w:val="32"/>
          <w:szCs w:val="32"/>
        </w:rPr>
        <w:t>Name: ________________________ Date: _________ Period: _______</w:t>
      </w:r>
    </w:p>
    <w:p w:rsidR="0081701E" w:rsidRPr="001427F1" w:rsidRDefault="001427F1" w:rsidP="001427F1">
      <w:pPr>
        <w:spacing w:after="0" w:line="240" w:lineRule="auto"/>
        <w:jc w:val="center"/>
        <w:rPr>
          <w:rFonts w:ascii="Janda Snickerdoodle Serif" w:hAnsi="Janda Snickerdoodle Serif"/>
          <w:b/>
          <w:sz w:val="32"/>
          <w:szCs w:val="32"/>
        </w:rPr>
      </w:pPr>
      <w:r>
        <w:rPr>
          <w:rFonts w:ascii="Janda Snickerdoodle Serif" w:hAnsi="Janda Snickerdoodle Serif"/>
          <w:b/>
          <w:sz w:val="32"/>
          <w:szCs w:val="32"/>
        </w:rPr>
        <w:t>“</w:t>
      </w:r>
      <w:r w:rsidRPr="001427F1">
        <w:rPr>
          <w:rFonts w:ascii="Janda Snickerdoodle Serif" w:hAnsi="Janda Snickerdoodle Serif"/>
          <w:b/>
          <w:sz w:val="32"/>
          <w:szCs w:val="32"/>
        </w:rPr>
        <w:t>The Interlopers” by Saki</w:t>
      </w:r>
    </w:p>
    <w:p w:rsidR="001427F1" w:rsidRPr="001427F1" w:rsidRDefault="001427F1" w:rsidP="001427F1">
      <w:pPr>
        <w:spacing w:after="0" w:line="240" w:lineRule="auto"/>
        <w:jc w:val="center"/>
        <w:rPr>
          <w:rFonts w:ascii="Janda Snickerdoodle Serif" w:hAnsi="Janda Snickerdoodle Serif"/>
          <w:b/>
          <w:sz w:val="32"/>
          <w:szCs w:val="32"/>
        </w:rPr>
      </w:pPr>
      <w:r w:rsidRPr="001427F1">
        <w:rPr>
          <w:rFonts w:ascii="Janda Snickerdoodle Serif" w:hAnsi="Janda Snickerdoodle Serif"/>
          <w:b/>
          <w:sz w:val="32"/>
          <w:szCs w:val="32"/>
        </w:rPr>
        <w:t>English 1- Miss Detrick</w:t>
      </w:r>
    </w:p>
    <w:p w:rsidR="001427F1" w:rsidRPr="001427F1" w:rsidRDefault="001427F1">
      <w:pPr>
        <w:rPr>
          <w:sz w:val="20"/>
          <w:szCs w:val="20"/>
        </w:rPr>
      </w:pPr>
      <w:proofErr w:type="gramStart"/>
      <w:r w:rsidRPr="001427F1">
        <w:rPr>
          <w:b/>
          <w:sz w:val="20"/>
          <w:szCs w:val="20"/>
        </w:rPr>
        <w:t>Your</w:t>
      </w:r>
      <w:proofErr w:type="gramEnd"/>
      <w:r w:rsidRPr="001427F1">
        <w:rPr>
          <w:b/>
          <w:sz w:val="20"/>
          <w:szCs w:val="20"/>
        </w:rPr>
        <w:t xml:space="preserve"> Mission:</w:t>
      </w:r>
      <w:r w:rsidRPr="001427F1">
        <w:rPr>
          <w:sz w:val="20"/>
          <w:szCs w:val="20"/>
        </w:rPr>
        <w:t xml:space="preserve"> Use the chart below to track the thoughts of the characters in the story “The Interlopers.”  The author uses an </w:t>
      </w:r>
      <w:r w:rsidRPr="001427F1">
        <w:rPr>
          <w:b/>
          <w:sz w:val="20"/>
          <w:szCs w:val="20"/>
        </w:rPr>
        <w:t>omniscient narrator</w:t>
      </w:r>
      <w:r w:rsidRPr="001427F1">
        <w:rPr>
          <w:sz w:val="20"/>
          <w:szCs w:val="20"/>
        </w:rPr>
        <w:t xml:space="preserve"> or one who knows the thoughts and feelings of </w:t>
      </w:r>
      <w:r w:rsidRPr="001427F1">
        <w:rPr>
          <w:i/>
          <w:sz w:val="20"/>
          <w:szCs w:val="20"/>
        </w:rPr>
        <w:t>all</w:t>
      </w:r>
      <w:r w:rsidRPr="001427F1">
        <w:rPr>
          <w:sz w:val="20"/>
          <w:szCs w:val="20"/>
        </w:rPr>
        <w:t xml:space="preserve"> of the characters.  When you come across the author revealing something one of the characters is thinking, record it in the chart. Track at least </w:t>
      </w:r>
      <w:r w:rsidRPr="001427F1">
        <w:rPr>
          <w:b/>
          <w:sz w:val="20"/>
          <w:szCs w:val="20"/>
        </w:rPr>
        <w:t>FIVE</w:t>
      </w:r>
      <w:r w:rsidRPr="001427F1">
        <w:rPr>
          <w:sz w:val="20"/>
          <w:szCs w:val="20"/>
        </w:rPr>
        <w:t xml:space="preserve"> thoughts total throughout the whole story (beginning, middle</w:t>
      </w:r>
      <w:r>
        <w:rPr>
          <w:sz w:val="20"/>
          <w:szCs w:val="20"/>
        </w:rPr>
        <w:t>,</w:t>
      </w:r>
      <w:r w:rsidRPr="001427F1">
        <w:rPr>
          <w:sz w:val="20"/>
          <w:szCs w:val="20"/>
        </w:rPr>
        <w:t xml:space="preserve"> and end). Use direct quotes when possible in the first column and your own reaction should be a paragraph response (at least three sentences).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1"/>
        <w:gridCol w:w="5491"/>
      </w:tblGrid>
      <w:tr w:rsidR="001427F1" w:rsidTr="001427F1">
        <w:trPr>
          <w:trHeight w:val="325"/>
        </w:trPr>
        <w:tc>
          <w:tcPr>
            <w:tcW w:w="5491" w:type="dxa"/>
          </w:tcPr>
          <w:p w:rsidR="001427F1" w:rsidRPr="001427F1" w:rsidRDefault="001427F1" w:rsidP="001427F1">
            <w:pPr>
              <w:jc w:val="center"/>
              <w:rPr>
                <w:b/>
              </w:rPr>
            </w:pPr>
            <w:r w:rsidRPr="001427F1">
              <w:rPr>
                <w:b/>
              </w:rPr>
              <w:t>Character’s Thoughts</w:t>
            </w:r>
          </w:p>
        </w:tc>
        <w:tc>
          <w:tcPr>
            <w:tcW w:w="5491" w:type="dxa"/>
          </w:tcPr>
          <w:p w:rsidR="001427F1" w:rsidRPr="001427F1" w:rsidRDefault="001427F1" w:rsidP="001427F1">
            <w:pPr>
              <w:jc w:val="center"/>
              <w:rPr>
                <w:b/>
              </w:rPr>
            </w:pPr>
            <w:r w:rsidRPr="001427F1">
              <w:rPr>
                <w:b/>
              </w:rPr>
              <w:t>My Reaction</w:t>
            </w:r>
          </w:p>
        </w:tc>
      </w:tr>
      <w:tr w:rsidR="00EA303C" w:rsidTr="001427F1">
        <w:trPr>
          <w:trHeight w:val="2148"/>
        </w:trPr>
        <w:tc>
          <w:tcPr>
            <w:tcW w:w="5491" w:type="dxa"/>
          </w:tcPr>
          <w:p w:rsidR="00EA303C" w:rsidRPr="00EA303C" w:rsidRDefault="00EA303C" w:rsidP="0011643F">
            <w:pPr>
              <w:tabs>
                <w:tab w:val="left" w:pos="3974"/>
              </w:tabs>
              <w:rPr>
                <w:sz w:val="24"/>
                <w:szCs w:val="24"/>
              </w:rPr>
            </w:pPr>
            <w:r w:rsidRPr="00EA303C">
              <w:rPr>
                <w:sz w:val="24"/>
                <w:szCs w:val="24"/>
              </w:rPr>
              <w:t xml:space="preserve">“If only on this wild night, in this dark, lone spot, he might come across Georg </w:t>
            </w:r>
            <w:proofErr w:type="spellStart"/>
            <w:r w:rsidRPr="00EA303C">
              <w:rPr>
                <w:sz w:val="24"/>
                <w:szCs w:val="24"/>
              </w:rPr>
              <w:t>Znaeym</w:t>
            </w:r>
            <w:proofErr w:type="spellEnd"/>
            <w:r w:rsidRPr="00EA303C">
              <w:rPr>
                <w:sz w:val="24"/>
                <w:szCs w:val="24"/>
              </w:rPr>
              <w:t xml:space="preserve">, man to man, with none to witness” (236). </w:t>
            </w:r>
            <w:r w:rsidRPr="00EA303C">
              <w:rPr>
                <w:sz w:val="24"/>
                <w:szCs w:val="24"/>
              </w:rPr>
              <w:tab/>
            </w:r>
          </w:p>
          <w:p w:rsidR="00EA303C" w:rsidRPr="00EA303C" w:rsidRDefault="00EA303C" w:rsidP="0011643F">
            <w:pPr>
              <w:rPr>
                <w:sz w:val="24"/>
                <w:szCs w:val="24"/>
              </w:rPr>
            </w:pPr>
          </w:p>
          <w:p w:rsidR="00EA303C" w:rsidRPr="00EA303C" w:rsidRDefault="00EA303C" w:rsidP="0011643F">
            <w:pPr>
              <w:rPr>
                <w:sz w:val="24"/>
                <w:szCs w:val="24"/>
              </w:rPr>
            </w:pPr>
          </w:p>
          <w:p w:rsidR="00EA303C" w:rsidRPr="00EA303C" w:rsidRDefault="00EA303C" w:rsidP="0011643F">
            <w:pPr>
              <w:rPr>
                <w:sz w:val="24"/>
                <w:szCs w:val="24"/>
              </w:rPr>
            </w:pPr>
          </w:p>
          <w:p w:rsidR="00EA303C" w:rsidRPr="00EA303C" w:rsidRDefault="00EA303C" w:rsidP="0011643F">
            <w:pPr>
              <w:rPr>
                <w:sz w:val="24"/>
                <w:szCs w:val="24"/>
              </w:rPr>
            </w:pPr>
          </w:p>
          <w:p w:rsidR="00EA303C" w:rsidRPr="00EA303C" w:rsidRDefault="00EA303C" w:rsidP="0011643F">
            <w:pPr>
              <w:rPr>
                <w:sz w:val="24"/>
                <w:szCs w:val="24"/>
              </w:rPr>
            </w:pPr>
          </w:p>
        </w:tc>
        <w:tc>
          <w:tcPr>
            <w:tcW w:w="5491" w:type="dxa"/>
          </w:tcPr>
          <w:p w:rsidR="00EA303C" w:rsidRPr="00EA303C" w:rsidRDefault="00EA303C" w:rsidP="0011643F">
            <w:pPr>
              <w:rPr>
                <w:sz w:val="24"/>
                <w:szCs w:val="24"/>
              </w:rPr>
            </w:pPr>
            <w:r w:rsidRPr="00EA303C">
              <w:rPr>
                <w:sz w:val="24"/>
                <w:szCs w:val="24"/>
              </w:rPr>
              <w:t>The mood is very dark and chilling- both because of the wind and darkness, but also because of Ulrich’s wish to meet face to face with his enemy.  Because the spot is a lone spot and no one is around, he could easily kill Georg!  Now that they are both facing one another, I wonder what Ulrich will do!  Will he have the guts to kill Georg once and for all?!</w:t>
            </w:r>
          </w:p>
        </w:tc>
      </w:tr>
      <w:tr w:rsidR="00EA303C" w:rsidTr="001427F1">
        <w:trPr>
          <w:trHeight w:val="2148"/>
        </w:trPr>
        <w:tc>
          <w:tcPr>
            <w:tcW w:w="5491" w:type="dxa"/>
          </w:tcPr>
          <w:p w:rsidR="00EA303C" w:rsidRPr="00EA303C" w:rsidRDefault="00EA303C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491" w:type="dxa"/>
          </w:tcPr>
          <w:p w:rsidR="00EA303C" w:rsidRPr="00EA303C" w:rsidRDefault="00EA303C">
            <w:pPr>
              <w:rPr>
                <w:sz w:val="24"/>
                <w:szCs w:val="24"/>
              </w:rPr>
            </w:pPr>
          </w:p>
        </w:tc>
      </w:tr>
      <w:tr w:rsidR="00EA303C" w:rsidTr="001427F1">
        <w:trPr>
          <w:trHeight w:val="2148"/>
        </w:trPr>
        <w:tc>
          <w:tcPr>
            <w:tcW w:w="5491" w:type="dxa"/>
          </w:tcPr>
          <w:p w:rsidR="00EA303C" w:rsidRPr="00EA303C" w:rsidRDefault="00EA303C">
            <w:pPr>
              <w:rPr>
                <w:sz w:val="24"/>
                <w:szCs w:val="24"/>
              </w:rPr>
            </w:pPr>
          </w:p>
        </w:tc>
        <w:tc>
          <w:tcPr>
            <w:tcW w:w="5491" w:type="dxa"/>
          </w:tcPr>
          <w:p w:rsidR="00EA303C" w:rsidRPr="00EA303C" w:rsidRDefault="00EA303C">
            <w:pPr>
              <w:rPr>
                <w:sz w:val="24"/>
                <w:szCs w:val="24"/>
              </w:rPr>
            </w:pPr>
          </w:p>
          <w:p w:rsidR="00EA303C" w:rsidRPr="00EA303C" w:rsidRDefault="00EA303C">
            <w:pPr>
              <w:rPr>
                <w:sz w:val="24"/>
                <w:szCs w:val="24"/>
              </w:rPr>
            </w:pPr>
          </w:p>
          <w:p w:rsidR="00EA303C" w:rsidRPr="00EA303C" w:rsidRDefault="00EA303C">
            <w:pPr>
              <w:rPr>
                <w:sz w:val="24"/>
                <w:szCs w:val="24"/>
              </w:rPr>
            </w:pPr>
          </w:p>
          <w:p w:rsidR="00EA303C" w:rsidRPr="00EA303C" w:rsidRDefault="00EA303C">
            <w:pPr>
              <w:rPr>
                <w:sz w:val="24"/>
                <w:szCs w:val="24"/>
              </w:rPr>
            </w:pPr>
          </w:p>
          <w:p w:rsidR="00EA303C" w:rsidRPr="00EA303C" w:rsidRDefault="00EA303C">
            <w:pPr>
              <w:rPr>
                <w:sz w:val="24"/>
                <w:szCs w:val="24"/>
              </w:rPr>
            </w:pPr>
          </w:p>
        </w:tc>
      </w:tr>
      <w:tr w:rsidR="00EA303C" w:rsidTr="001427F1">
        <w:trPr>
          <w:trHeight w:val="2148"/>
        </w:trPr>
        <w:tc>
          <w:tcPr>
            <w:tcW w:w="5491" w:type="dxa"/>
          </w:tcPr>
          <w:p w:rsidR="00EA303C" w:rsidRPr="00EA303C" w:rsidRDefault="00EA303C">
            <w:pPr>
              <w:rPr>
                <w:sz w:val="24"/>
                <w:szCs w:val="24"/>
              </w:rPr>
            </w:pPr>
          </w:p>
        </w:tc>
        <w:tc>
          <w:tcPr>
            <w:tcW w:w="5491" w:type="dxa"/>
          </w:tcPr>
          <w:p w:rsidR="00EA303C" w:rsidRPr="00EA303C" w:rsidRDefault="00EA303C">
            <w:pPr>
              <w:rPr>
                <w:sz w:val="24"/>
                <w:szCs w:val="24"/>
              </w:rPr>
            </w:pPr>
          </w:p>
          <w:p w:rsidR="00EA303C" w:rsidRPr="00EA303C" w:rsidRDefault="00EA303C">
            <w:pPr>
              <w:rPr>
                <w:sz w:val="24"/>
                <w:szCs w:val="24"/>
              </w:rPr>
            </w:pPr>
          </w:p>
          <w:p w:rsidR="00EA303C" w:rsidRPr="00EA303C" w:rsidRDefault="00EA303C">
            <w:pPr>
              <w:rPr>
                <w:sz w:val="24"/>
                <w:szCs w:val="24"/>
              </w:rPr>
            </w:pPr>
          </w:p>
          <w:p w:rsidR="00EA303C" w:rsidRPr="00EA303C" w:rsidRDefault="00EA303C">
            <w:pPr>
              <w:rPr>
                <w:sz w:val="24"/>
                <w:szCs w:val="24"/>
              </w:rPr>
            </w:pPr>
          </w:p>
          <w:p w:rsidR="00EA303C" w:rsidRPr="00EA303C" w:rsidRDefault="00EA303C">
            <w:pPr>
              <w:rPr>
                <w:sz w:val="24"/>
                <w:szCs w:val="24"/>
              </w:rPr>
            </w:pPr>
          </w:p>
          <w:p w:rsidR="00EA303C" w:rsidRPr="00EA303C" w:rsidRDefault="00EA303C">
            <w:pPr>
              <w:rPr>
                <w:sz w:val="24"/>
                <w:szCs w:val="24"/>
              </w:rPr>
            </w:pPr>
          </w:p>
          <w:p w:rsidR="00EA303C" w:rsidRPr="00EA303C" w:rsidRDefault="00EA303C">
            <w:pPr>
              <w:rPr>
                <w:sz w:val="24"/>
                <w:szCs w:val="24"/>
              </w:rPr>
            </w:pPr>
          </w:p>
        </w:tc>
      </w:tr>
      <w:tr w:rsidR="00EA303C" w:rsidTr="001427F1">
        <w:trPr>
          <w:trHeight w:val="2149"/>
        </w:trPr>
        <w:tc>
          <w:tcPr>
            <w:tcW w:w="5491" w:type="dxa"/>
          </w:tcPr>
          <w:p w:rsidR="00EA303C" w:rsidRPr="00EA303C" w:rsidRDefault="00EA303C">
            <w:pPr>
              <w:rPr>
                <w:sz w:val="24"/>
                <w:szCs w:val="24"/>
              </w:rPr>
            </w:pPr>
          </w:p>
        </w:tc>
        <w:tc>
          <w:tcPr>
            <w:tcW w:w="5491" w:type="dxa"/>
          </w:tcPr>
          <w:p w:rsidR="00EA303C" w:rsidRPr="00EA303C" w:rsidRDefault="00EA303C">
            <w:pPr>
              <w:rPr>
                <w:sz w:val="24"/>
                <w:szCs w:val="24"/>
              </w:rPr>
            </w:pPr>
          </w:p>
          <w:p w:rsidR="00EA303C" w:rsidRPr="00EA303C" w:rsidRDefault="00EA303C">
            <w:pPr>
              <w:rPr>
                <w:sz w:val="24"/>
                <w:szCs w:val="24"/>
              </w:rPr>
            </w:pPr>
          </w:p>
          <w:p w:rsidR="00EA303C" w:rsidRPr="00EA303C" w:rsidRDefault="00EA303C">
            <w:pPr>
              <w:rPr>
                <w:sz w:val="24"/>
                <w:szCs w:val="24"/>
              </w:rPr>
            </w:pPr>
          </w:p>
        </w:tc>
      </w:tr>
    </w:tbl>
    <w:p w:rsidR="001427F1" w:rsidRDefault="001427F1" w:rsidP="001427F1"/>
    <w:sectPr w:rsidR="001427F1" w:rsidSect="001427F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Janda Snickerdoodle Serif">
    <w:altName w:val="Franklin Gothic Medium Cond"/>
    <w:charset w:val="00"/>
    <w:family w:val="auto"/>
    <w:pitch w:val="variable"/>
    <w:sig w:usb0="00000001" w:usb1="00000042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7F1"/>
    <w:rsid w:val="00130D89"/>
    <w:rsid w:val="001427F1"/>
    <w:rsid w:val="001B7FCB"/>
    <w:rsid w:val="004F633E"/>
    <w:rsid w:val="00556B72"/>
    <w:rsid w:val="0081701E"/>
    <w:rsid w:val="008B1338"/>
    <w:rsid w:val="009A7527"/>
    <w:rsid w:val="00AD2385"/>
    <w:rsid w:val="00EA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2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2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WCS</Company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WCS</dc:creator>
  <cp:keywords/>
  <dc:description/>
  <cp:lastModifiedBy>WCS</cp:lastModifiedBy>
  <cp:revision>3</cp:revision>
  <dcterms:created xsi:type="dcterms:W3CDTF">2014-10-06T15:45:00Z</dcterms:created>
  <dcterms:modified xsi:type="dcterms:W3CDTF">2014-10-06T15:46:00Z</dcterms:modified>
</cp:coreProperties>
</file>